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2" w:tblpY="3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1"/>
        <w:gridCol w:w="1709"/>
        <w:gridCol w:w="1544"/>
        <w:gridCol w:w="21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熊阿龙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1989.12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宋  丹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1994.07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逯骁莹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1992.10 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李姗姗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1986.10 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赵晓霖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1991.04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李龙飞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1991.10 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石云花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1992.06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卢晓晓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1989.03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武成佳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1993.11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王  璐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1992.03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巩义市2023年事业单位招聘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进入考察人员名单</w:t>
      </w:r>
      <w:bookmarkEnd w:id="0"/>
    </w:p>
    <w:p>
      <w:pPr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mNmZGJiZjliOTAyNDQwNTk4ODFmMzhlODYzZWYifQ=="/>
  </w:docVars>
  <w:rsids>
    <w:rsidRoot w:val="00014654"/>
    <w:rsid w:val="000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2023-11-02T07:50:00Z</dcterms:created>
  <dc:creator>花花草草1369204964</dc:creator>
  <cp:lastModifiedBy>花花草草1369204964</cp:lastModifiedBy>
  <cp:lastPrinted>2023-11-02T08:00:43Z</cp:lastPrinted>
  <dcterms:modified xsi:type="dcterms:W3CDTF">2023-11-02T08:01:09Z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A6DDE14DDB614547B1CBBC8D004E420D_11</vt:lpwstr>
  </property>
</Properties>
</file>